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B638EC">
        <w:rPr>
          <w:rFonts w:ascii="Impact" w:hAnsi="Impact" w:cs="Times New Roman"/>
          <w:color w:val="365F91" w:themeColor="accent1" w:themeShade="BF"/>
          <w:sz w:val="40"/>
          <w:szCs w:val="40"/>
        </w:rPr>
        <w:t>B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7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E6401F">
        <w:rPr>
          <w:rFonts w:ascii="Impact" w:hAnsi="Impact" w:cs="Times New Roman"/>
          <w:color w:val="365F91" w:themeColor="accent1" w:themeShade="BF"/>
          <w:sz w:val="40"/>
          <w:szCs w:val="40"/>
        </w:rPr>
        <w:t>3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5E5EE2" w:rsidRDefault="00B638EC" w:rsidP="005E5EE2">
      <w:pPr>
        <w:pStyle w:val="MFKA"/>
        <w:numPr>
          <w:ilvl w:val="0"/>
          <w:numId w:val="4"/>
        </w:numPr>
        <w:spacing w:before="240"/>
        <w:rPr>
          <w:sz w:val="18"/>
        </w:rPr>
      </w:pPr>
      <w:r>
        <w:rPr>
          <w:sz w:val="18"/>
        </w:rPr>
        <w:t xml:space="preserve">Tutki </w:t>
      </w:r>
      <w:hyperlink r:id="rId7" w:history="1">
        <w:r w:rsidRPr="00B638EC">
          <w:rPr>
            <w:rStyle w:val="Hyperlinkki"/>
            <w:sz w:val="18"/>
          </w:rPr>
          <w:t>täältä</w:t>
        </w:r>
      </w:hyperlink>
      <w:r>
        <w:rPr>
          <w:sz w:val="18"/>
        </w:rPr>
        <w:t xml:space="preserve"> elinkustannusindeksiä vuosilta 1951-2015 ja vastaa kysymyksiin:</w:t>
      </w:r>
    </w:p>
    <w:p w:rsidR="00B638EC" w:rsidRDefault="00B638EC" w:rsidP="00B638EC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elinkustannukset kasvoivat 80-luvulla (1980 tammikuu – 1990 tammikuu)?</w:t>
      </w:r>
    </w:p>
    <w:p w:rsidR="00B638EC" w:rsidRDefault="00B638EC" w:rsidP="00B638EC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elinkustannukset kasvoivat 90-luvulla (1990 tammikuu – 2000 tammikuu)?</w:t>
      </w:r>
    </w:p>
    <w:p w:rsidR="00B638EC" w:rsidRDefault="00B638EC" w:rsidP="00B638EC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elinkustannukset laskivat syyskuusta 2014 tammikuuhun 2015?</w:t>
      </w:r>
    </w:p>
    <w:p w:rsidR="00B638EC" w:rsidRPr="00B638EC" w:rsidRDefault="00B638EC" w:rsidP="00B638EC">
      <w:pPr>
        <w:pStyle w:val="MFKA"/>
        <w:spacing w:before="240"/>
        <w:ind w:left="851"/>
        <w:rPr>
          <w:i/>
          <w:sz w:val="18"/>
        </w:rPr>
      </w:pPr>
      <w:r>
        <w:rPr>
          <w:sz w:val="18"/>
        </w:rPr>
        <w:tab/>
      </w:r>
      <w:r w:rsidRPr="00B638EC">
        <w:rPr>
          <w:i/>
          <w:sz w:val="18"/>
        </w:rPr>
        <w:t>Ratkaisu:</w:t>
      </w:r>
    </w:p>
    <w:p w:rsidR="00B638EC" w:rsidRDefault="00B638EC" w:rsidP="00B638EC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a)  </w:t>
      </w:r>
      <w:r w:rsidRPr="00B638EC">
        <w:rPr>
          <w:position w:val="-24"/>
          <w:sz w:val="18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5pt;height:28.2pt" o:ole="">
            <v:imagedata r:id="rId8" o:title=""/>
          </v:shape>
          <o:OLEObject Type="Embed" ProgID="Equation.DSMT4" ShapeID="_x0000_i1025" DrawAspect="Content" ObjectID="_1492591434" r:id="rId9"/>
        </w:object>
      </w:r>
      <w:r>
        <w:rPr>
          <w:sz w:val="18"/>
        </w:rPr>
        <w:t xml:space="preserve"> </w:t>
      </w:r>
    </w:p>
    <w:p w:rsidR="00B638EC" w:rsidRDefault="00B638EC" w:rsidP="00B638EC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>Vastaus: Noin 100%</w:t>
      </w:r>
      <w:r w:rsidR="00AE3BA5">
        <w:rPr>
          <w:sz w:val="18"/>
        </w:rPr>
        <w:t xml:space="preserve">     </w:t>
      </w:r>
      <w:r w:rsidR="00AE3BA5" w:rsidRPr="00AE3BA5">
        <w:rPr>
          <w:b/>
          <w:sz w:val="18"/>
        </w:rPr>
        <w:t>(2p.)</w:t>
      </w:r>
    </w:p>
    <w:p w:rsidR="00B638EC" w:rsidRDefault="00B638EC" w:rsidP="00B638EC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b)  </w:t>
      </w:r>
      <w:r w:rsidRPr="00B638EC">
        <w:rPr>
          <w:position w:val="-24"/>
          <w:sz w:val="18"/>
        </w:rPr>
        <w:object w:dxaOrig="2720" w:dyaOrig="620">
          <v:shape id="_x0000_i1026" type="#_x0000_t75" style="width:121.55pt;height:28.2pt" o:ole="">
            <v:imagedata r:id="rId10" o:title=""/>
          </v:shape>
          <o:OLEObject Type="Embed" ProgID="Equation.DSMT4" ShapeID="_x0000_i1026" DrawAspect="Content" ObjectID="_1492591435" r:id="rId11"/>
        </w:object>
      </w:r>
    </w:p>
    <w:p w:rsidR="00B638EC" w:rsidRDefault="00B638EC" w:rsidP="00B638EC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>Vastaus: Noin 20%</w:t>
      </w:r>
      <w:r w:rsidR="00AE3BA5">
        <w:rPr>
          <w:sz w:val="18"/>
        </w:rPr>
        <w:t xml:space="preserve">   </w:t>
      </w:r>
      <w:r w:rsidR="00AE3BA5" w:rsidRPr="00AE3BA5">
        <w:rPr>
          <w:b/>
          <w:sz w:val="18"/>
        </w:rPr>
        <w:t>(2p.)</w:t>
      </w:r>
    </w:p>
    <w:p w:rsidR="00B638EC" w:rsidRDefault="00B638EC" w:rsidP="00B638EC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c) </w:t>
      </w:r>
      <w:r w:rsidR="00753E18" w:rsidRPr="00B638EC">
        <w:rPr>
          <w:position w:val="-24"/>
          <w:sz w:val="18"/>
        </w:rPr>
        <w:object w:dxaOrig="3180" w:dyaOrig="620">
          <v:shape id="_x0000_i1033" type="#_x0000_t75" style="width:142.25pt;height:28.2pt" o:ole="">
            <v:imagedata r:id="rId12" o:title=""/>
          </v:shape>
          <o:OLEObject Type="Embed" ProgID="Equation.DSMT4" ShapeID="_x0000_i1033" DrawAspect="Content" ObjectID="_1492591436" r:id="rId13"/>
        </w:object>
      </w:r>
    </w:p>
    <w:p w:rsidR="00B638EC" w:rsidRDefault="00684860" w:rsidP="00B638EC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Vastaus: Noin </w:t>
      </w:r>
      <w:r w:rsidR="00753E18">
        <w:rPr>
          <w:sz w:val="18"/>
        </w:rPr>
        <w:t>1,</w:t>
      </w:r>
      <w:bookmarkStart w:id="0" w:name="_GoBack"/>
      <w:bookmarkEnd w:id="0"/>
      <w:r>
        <w:rPr>
          <w:sz w:val="18"/>
        </w:rPr>
        <w:t>2%</w:t>
      </w:r>
      <w:r w:rsidR="00AE3BA5">
        <w:rPr>
          <w:sz w:val="18"/>
        </w:rPr>
        <w:t xml:space="preserve">   </w:t>
      </w:r>
      <w:r w:rsidR="00AE3BA5" w:rsidRPr="00AE3BA5">
        <w:rPr>
          <w:b/>
          <w:sz w:val="18"/>
        </w:rPr>
        <w:t>(2p.)</w:t>
      </w:r>
    </w:p>
    <w:p w:rsidR="00B638EC" w:rsidRDefault="00FD6323" w:rsidP="00B638EC">
      <w:pPr>
        <w:pStyle w:val="MFKA"/>
        <w:numPr>
          <w:ilvl w:val="0"/>
          <w:numId w:val="4"/>
        </w:numPr>
        <w:spacing w:before="240"/>
        <w:rPr>
          <w:sz w:val="18"/>
        </w:rPr>
      </w:pPr>
      <w:r>
        <w:rPr>
          <w:sz w:val="18"/>
        </w:rPr>
        <w:t>Tutki alapuolella olevasta taulukosta euron viitekursseja aikavälillä tammikuu 2014 – maaliskuu 2015 ja vastaa kysymyksiin:</w:t>
      </w:r>
    </w:p>
    <w:p w:rsidR="00FD6323" w:rsidRDefault="00FD6323" w:rsidP="00FD6323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euro on heikentynyt suhteessa dollariin (USD) kyseisellä aikavälillä?</w:t>
      </w:r>
    </w:p>
    <w:p w:rsidR="002E529B" w:rsidRDefault="002E529B" w:rsidP="00FD6323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dollari (USD) on vahvistunut suhteessa euroon kyseisellä aikavälillä?</w:t>
      </w:r>
    </w:p>
    <w:p w:rsidR="00FD6323" w:rsidRDefault="00FD6323" w:rsidP="00FD6323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euro on vahvistunut suhteessa ruplaan (RUB) kyseisellä aikavälillä?</w:t>
      </w:r>
    </w:p>
    <w:p w:rsidR="002E529B" w:rsidRDefault="002E529B" w:rsidP="002E529B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rupla (RUB) on heikentynyt suhteessa euroon kyseisellä aikavälillä?</w:t>
      </w:r>
    </w:p>
    <w:p w:rsidR="002E529B" w:rsidRPr="002E529B" w:rsidRDefault="002E529B" w:rsidP="002E529B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euro on heikentynyt suhteessa puntaan (GBP) kyseisellä aikavälillä?</w:t>
      </w:r>
    </w:p>
    <w:p w:rsidR="00F0051A" w:rsidRDefault="002E529B" w:rsidP="00F0051A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</w:t>
      </w:r>
      <w:r w:rsidR="00FD6323">
        <w:rPr>
          <w:sz w:val="18"/>
        </w:rPr>
        <w:t>uinka monta prosenttia punta (GBP) on vahvistunut suhteessa euroon kyseisellä aikavälillä?</w:t>
      </w:r>
    </w:p>
    <w:p w:rsidR="00F0051A" w:rsidRPr="00B638EC" w:rsidRDefault="00F0051A" w:rsidP="00F0051A">
      <w:pPr>
        <w:pStyle w:val="MFKA"/>
        <w:spacing w:before="240"/>
        <w:ind w:left="785" w:firstLine="0"/>
        <w:rPr>
          <w:i/>
          <w:sz w:val="18"/>
        </w:rPr>
      </w:pPr>
      <w:r w:rsidRPr="00B638EC">
        <w:rPr>
          <w:i/>
          <w:sz w:val="18"/>
        </w:rPr>
        <w:t>Ratkaisu:</w:t>
      </w:r>
    </w:p>
    <w:p w:rsidR="00F0051A" w:rsidRDefault="00F0051A" w:rsidP="00F0051A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a)  </w:t>
      </w:r>
      <w:r w:rsidRPr="00F0051A">
        <w:rPr>
          <w:position w:val="-28"/>
          <w:sz w:val="18"/>
        </w:rPr>
        <w:object w:dxaOrig="3240" w:dyaOrig="660">
          <v:shape id="_x0000_i1027" type="#_x0000_t75" style="width:144.6pt;height:29.95pt" o:ole="">
            <v:imagedata r:id="rId14" o:title=""/>
          </v:shape>
          <o:OLEObject Type="Embed" ProgID="Equation.DSMT4" ShapeID="_x0000_i1027" DrawAspect="Content" ObjectID="_1492591437" r:id="rId15"/>
        </w:object>
      </w:r>
      <w:r>
        <w:rPr>
          <w:sz w:val="18"/>
        </w:rPr>
        <w:t xml:space="preserve"> </w:t>
      </w:r>
    </w:p>
    <w:p w:rsidR="00F0051A" w:rsidRDefault="00F0051A" w:rsidP="00F0051A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>Vastaus: Noin 20%</w:t>
      </w:r>
      <w:r w:rsidR="00AE3BA5">
        <w:rPr>
          <w:sz w:val="18"/>
        </w:rPr>
        <w:t xml:space="preserve">      </w:t>
      </w:r>
      <w:r w:rsidR="00AE3BA5" w:rsidRPr="00AE3BA5">
        <w:rPr>
          <w:b/>
          <w:sz w:val="18"/>
        </w:rPr>
        <w:t>(</w:t>
      </w:r>
      <w:r w:rsidR="00AE3BA5">
        <w:rPr>
          <w:b/>
          <w:sz w:val="18"/>
        </w:rPr>
        <w:t>1</w:t>
      </w:r>
      <w:r w:rsidR="00AE3BA5" w:rsidRPr="00AE3BA5">
        <w:rPr>
          <w:b/>
          <w:sz w:val="18"/>
        </w:rPr>
        <w:t>p.)</w:t>
      </w:r>
    </w:p>
    <w:p w:rsidR="002E529B" w:rsidRDefault="00AE3BA5" w:rsidP="00F0051A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lastRenderedPageBreak/>
        <w:t>b</w:t>
      </w:r>
      <w:r w:rsidR="002E529B">
        <w:rPr>
          <w:sz w:val="18"/>
        </w:rPr>
        <w:t xml:space="preserve">)  </w:t>
      </w:r>
      <w:r w:rsidR="002E529B" w:rsidRPr="002E529B">
        <w:rPr>
          <w:position w:val="-58"/>
          <w:sz w:val="18"/>
        </w:rPr>
        <w:object w:dxaOrig="4800" w:dyaOrig="1280">
          <v:shape id="_x0000_i1028" type="#_x0000_t75" style="width:214.85pt;height:57pt" o:ole="">
            <v:imagedata r:id="rId16" o:title=""/>
          </v:shape>
          <o:OLEObject Type="Embed" ProgID="Equation.DSMT4" ShapeID="_x0000_i1028" DrawAspect="Content" ObjectID="_1492591438" r:id="rId17"/>
        </w:object>
      </w:r>
    </w:p>
    <w:p w:rsidR="002E529B" w:rsidRDefault="002E529B" w:rsidP="00F0051A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>Vastaus: Noin 2</w:t>
      </w:r>
      <w:r w:rsidR="00AE3BA5">
        <w:rPr>
          <w:sz w:val="18"/>
        </w:rPr>
        <w:t>6</w:t>
      </w:r>
      <w:r>
        <w:rPr>
          <w:sz w:val="18"/>
        </w:rPr>
        <w:t>%</w:t>
      </w:r>
      <w:r w:rsidR="00AE3BA5">
        <w:rPr>
          <w:sz w:val="18"/>
        </w:rPr>
        <w:t xml:space="preserve">   </w:t>
      </w:r>
      <w:r w:rsidR="00AE3BA5" w:rsidRPr="00AE3BA5">
        <w:rPr>
          <w:b/>
          <w:sz w:val="18"/>
        </w:rPr>
        <w:t>(</w:t>
      </w:r>
      <w:r w:rsidR="00AE3BA5">
        <w:rPr>
          <w:b/>
          <w:sz w:val="18"/>
        </w:rPr>
        <w:t>1</w:t>
      </w:r>
      <w:r w:rsidR="00AE3BA5" w:rsidRPr="00AE3BA5">
        <w:rPr>
          <w:b/>
          <w:sz w:val="18"/>
        </w:rPr>
        <w:t>p.)</w:t>
      </w:r>
    </w:p>
    <w:p w:rsidR="00F0051A" w:rsidRDefault="00AE3BA5" w:rsidP="00F0051A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>c</w:t>
      </w:r>
      <w:r w:rsidR="00F0051A">
        <w:rPr>
          <w:sz w:val="18"/>
        </w:rPr>
        <w:t xml:space="preserve">)  </w:t>
      </w:r>
      <w:r w:rsidR="00F0051A" w:rsidRPr="00F0051A">
        <w:rPr>
          <w:position w:val="-28"/>
          <w:sz w:val="18"/>
        </w:rPr>
        <w:object w:dxaOrig="2560" w:dyaOrig="660">
          <v:shape id="_x0000_i1029" type="#_x0000_t75" style="width:115.2pt;height:29.95pt" o:ole="">
            <v:imagedata r:id="rId18" o:title=""/>
          </v:shape>
          <o:OLEObject Type="Embed" ProgID="Equation.DSMT4" ShapeID="_x0000_i1029" DrawAspect="Content" ObjectID="_1492591439" r:id="rId19"/>
        </w:object>
      </w:r>
    </w:p>
    <w:p w:rsidR="00F0051A" w:rsidRDefault="00F0051A" w:rsidP="00F0051A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>Vastaus: Noin 42%</w:t>
      </w:r>
      <w:r w:rsidR="00AE3BA5">
        <w:rPr>
          <w:sz w:val="18"/>
        </w:rPr>
        <w:t xml:space="preserve">   </w:t>
      </w:r>
      <w:r w:rsidR="00AE3BA5" w:rsidRPr="00AE3BA5">
        <w:rPr>
          <w:b/>
          <w:sz w:val="18"/>
        </w:rPr>
        <w:t>(</w:t>
      </w:r>
      <w:r w:rsidR="00AE3BA5">
        <w:rPr>
          <w:b/>
          <w:sz w:val="18"/>
        </w:rPr>
        <w:t>1</w:t>
      </w:r>
      <w:r w:rsidR="00AE3BA5" w:rsidRPr="00AE3BA5">
        <w:rPr>
          <w:b/>
          <w:sz w:val="18"/>
        </w:rPr>
        <w:t>p.)</w:t>
      </w:r>
    </w:p>
    <w:p w:rsidR="00AE3BA5" w:rsidRDefault="00AE3BA5" w:rsidP="00AE3BA5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d)  </w:t>
      </w:r>
      <w:r w:rsidRPr="00AE3BA5">
        <w:rPr>
          <w:position w:val="-58"/>
          <w:sz w:val="18"/>
        </w:rPr>
        <w:object w:dxaOrig="5420" w:dyaOrig="1280">
          <v:shape id="_x0000_i1030" type="#_x0000_t75" style="width:242.5pt;height:57pt" o:ole="">
            <v:imagedata r:id="rId20" o:title=""/>
          </v:shape>
          <o:OLEObject Type="Embed" ProgID="Equation.DSMT4" ShapeID="_x0000_i1030" DrawAspect="Content" ObjectID="_1492591440" r:id="rId21"/>
        </w:object>
      </w:r>
    </w:p>
    <w:p w:rsidR="00AE3BA5" w:rsidRDefault="00AE3BA5" w:rsidP="00AE3BA5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Vastaus: Noin 29%   </w:t>
      </w:r>
      <w:r w:rsidRPr="00AE3BA5">
        <w:rPr>
          <w:b/>
          <w:sz w:val="18"/>
        </w:rPr>
        <w:t>(</w:t>
      </w:r>
      <w:r>
        <w:rPr>
          <w:b/>
          <w:sz w:val="18"/>
        </w:rPr>
        <w:t>1</w:t>
      </w:r>
      <w:r w:rsidRPr="00AE3BA5">
        <w:rPr>
          <w:b/>
          <w:sz w:val="18"/>
        </w:rPr>
        <w:t>p.)</w:t>
      </w:r>
    </w:p>
    <w:p w:rsidR="00AE3BA5" w:rsidRDefault="00AE3BA5" w:rsidP="00AE3BA5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 xml:space="preserve">e) </w:t>
      </w:r>
      <w:r w:rsidRPr="00AE3BA5">
        <w:rPr>
          <w:position w:val="-28"/>
          <w:sz w:val="18"/>
        </w:rPr>
        <w:object w:dxaOrig="2560" w:dyaOrig="660">
          <v:shape id="_x0000_i1031" type="#_x0000_t75" style="width:115.2pt;height:29.95pt" o:ole="">
            <v:imagedata r:id="rId22" o:title=""/>
          </v:shape>
          <o:OLEObject Type="Embed" ProgID="Equation.DSMT4" ShapeID="_x0000_i1031" DrawAspect="Content" ObjectID="_1492591441" r:id="rId23"/>
        </w:object>
      </w:r>
    </w:p>
    <w:p w:rsidR="00AE3BA5" w:rsidRDefault="00AE3BA5" w:rsidP="00AE3BA5">
      <w:pPr>
        <w:pStyle w:val="MFKA"/>
        <w:spacing w:before="240"/>
        <w:ind w:left="785" w:firstLine="0"/>
        <w:rPr>
          <w:sz w:val="18"/>
        </w:rPr>
      </w:pPr>
      <w:r>
        <w:rPr>
          <w:sz w:val="18"/>
        </w:rPr>
        <w:tab/>
        <w:t xml:space="preserve">Vastaus: Noin 14%   </w:t>
      </w:r>
      <w:r w:rsidRPr="00AE3BA5">
        <w:rPr>
          <w:b/>
          <w:sz w:val="18"/>
        </w:rPr>
        <w:t>(</w:t>
      </w:r>
      <w:r>
        <w:rPr>
          <w:b/>
          <w:sz w:val="18"/>
        </w:rPr>
        <w:t>1</w:t>
      </w:r>
      <w:r w:rsidRPr="00AE3BA5">
        <w:rPr>
          <w:b/>
          <w:sz w:val="18"/>
        </w:rPr>
        <w:t>p.)</w:t>
      </w:r>
    </w:p>
    <w:p w:rsidR="00F0051A" w:rsidRDefault="00AE3BA5" w:rsidP="00F0051A">
      <w:pPr>
        <w:pStyle w:val="MFKA"/>
        <w:spacing w:before="240"/>
        <w:ind w:left="1134" w:firstLine="0"/>
        <w:rPr>
          <w:sz w:val="18"/>
        </w:rPr>
      </w:pPr>
      <w:r>
        <w:rPr>
          <w:sz w:val="18"/>
        </w:rPr>
        <w:t>f</w:t>
      </w:r>
      <w:r w:rsidR="00F0051A">
        <w:rPr>
          <w:sz w:val="18"/>
        </w:rPr>
        <w:t xml:space="preserve">) </w:t>
      </w:r>
      <w:r w:rsidR="002E529B" w:rsidRPr="002E529B">
        <w:rPr>
          <w:position w:val="-58"/>
          <w:sz w:val="18"/>
        </w:rPr>
        <w:object w:dxaOrig="5400" w:dyaOrig="1280">
          <v:shape id="_x0000_i1032" type="#_x0000_t75" style="width:241.9pt;height:57pt" o:ole="">
            <v:imagedata r:id="rId24" o:title=""/>
          </v:shape>
          <o:OLEObject Type="Embed" ProgID="Equation.DSMT4" ShapeID="_x0000_i1032" DrawAspect="Content" ObjectID="_1492591442" r:id="rId25"/>
        </w:object>
      </w:r>
    </w:p>
    <w:p w:rsidR="00F0051A" w:rsidRDefault="00F0051A" w:rsidP="00F0051A">
      <w:pPr>
        <w:pStyle w:val="MFKA"/>
        <w:spacing w:before="240"/>
        <w:ind w:left="785" w:firstLine="0"/>
        <w:rPr>
          <w:sz w:val="18"/>
        </w:rPr>
      </w:pPr>
      <w:r>
        <w:rPr>
          <w:sz w:val="18"/>
        </w:rPr>
        <w:tab/>
        <w:t xml:space="preserve">Vastaus: Noin </w:t>
      </w:r>
      <w:r w:rsidR="002E529B">
        <w:rPr>
          <w:sz w:val="18"/>
        </w:rPr>
        <w:t>1</w:t>
      </w:r>
      <w:r>
        <w:rPr>
          <w:sz w:val="18"/>
        </w:rPr>
        <w:t>2%</w:t>
      </w:r>
      <w:r w:rsidR="00AE3BA5">
        <w:rPr>
          <w:sz w:val="18"/>
        </w:rPr>
        <w:t xml:space="preserve">   </w:t>
      </w:r>
      <w:r w:rsidR="00AE3BA5" w:rsidRPr="00AE3BA5">
        <w:rPr>
          <w:b/>
          <w:sz w:val="18"/>
        </w:rPr>
        <w:t>(</w:t>
      </w:r>
      <w:r w:rsidR="00AE3BA5">
        <w:rPr>
          <w:b/>
          <w:sz w:val="18"/>
        </w:rPr>
        <w:t>1</w:t>
      </w:r>
      <w:r w:rsidR="00AE3BA5" w:rsidRPr="00AE3BA5">
        <w:rPr>
          <w:b/>
          <w:sz w:val="18"/>
        </w:rPr>
        <w:t>p.)</w:t>
      </w:r>
    </w:p>
    <w:p w:rsidR="00F0051A" w:rsidRPr="00F0051A" w:rsidRDefault="00F0051A" w:rsidP="00F0051A">
      <w:pPr>
        <w:pStyle w:val="MFKA"/>
        <w:spacing w:before="240"/>
        <w:rPr>
          <w:sz w:val="18"/>
        </w:rPr>
      </w:pPr>
    </w:p>
    <w:p w:rsidR="00F0051A" w:rsidRDefault="00F0051A" w:rsidP="00F0051A">
      <w:pPr>
        <w:pStyle w:val="MFKA"/>
        <w:spacing w:before="24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288890" cy="2836768"/>
            <wp:effectExtent l="0" t="0" r="7620" b="190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63" cy="28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1A" w:rsidRPr="00F0051A" w:rsidRDefault="00F0051A" w:rsidP="00F0051A">
      <w:pPr>
        <w:pStyle w:val="MFKA"/>
        <w:spacing w:before="240"/>
        <w:jc w:val="center"/>
        <w:rPr>
          <w:sz w:val="14"/>
        </w:rPr>
      </w:pPr>
      <w:r w:rsidRPr="00F0051A">
        <w:rPr>
          <w:sz w:val="14"/>
        </w:rPr>
        <w:t>(Lähde: http://www.suomenpankki.fi/fi/tilastot/valuuttakurssit/Pages/tilastot_valuuttakurssit_valuuttakurssit_short_fi.aspx)</w:t>
      </w:r>
    </w:p>
    <w:sectPr w:rsidR="00F0051A" w:rsidRPr="00F00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1622F"/>
    <w:multiLevelType w:val="hybridMultilevel"/>
    <w:tmpl w:val="E174B3CE"/>
    <w:lvl w:ilvl="0" w:tplc="3782F07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6B4CA914">
      <w:start w:val="1"/>
      <w:numFmt w:val="lowerLetter"/>
      <w:lvlText w:val="%2)"/>
      <w:lvlJc w:val="left"/>
      <w:pPr>
        <w:ind w:left="1505" w:hanging="360"/>
      </w:pPr>
      <w:rPr>
        <w:b/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1153"/>
    <w:rsid w:val="00014E60"/>
    <w:rsid w:val="000E1FE1"/>
    <w:rsid w:val="001D723F"/>
    <w:rsid w:val="00222D13"/>
    <w:rsid w:val="00263880"/>
    <w:rsid w:val="002E529B"/>
    <w:rsid w:val="003B29E0"/>
    <w:rsid w:val="00426440"/>
    <w:rsid w:val="004651C2"/>
    <w:rsid w:val="005931AF"/>
    <w:rsid w:val="005E5EE2"/>
    <w:rsid w:val="00615821"/>
    <w:rsid w:val="00684860"/>
    <w:rsid w:val="00753E18"/>
    <w:rsid w:val="0077040A"/>
    <w:rsid w:val="00955766"/>
    <w:rsid w:val="00992536"/>
    <w:rsid w:val="009E43A2"/>
    <w:rsid w:val="00A833AD"/>
    <w:rsid w:val="00AE3BA5"/>
    <w:rsid w:val="00B638EC"/>
    <w:rsid w:val="00DC7B38"/>
    <w:rsid w:val="00E1031C"/>
    <w:rsid w:val="00E10B42"/>
    <w:rsid w:val="00E14D50"/>
    <w:rsid w:val="00E6401F"/>
    <w:rsid w:val="00E75CEB"/>
    <w:rsid w:val="00EA01FB"/>
    <w:rsid w:val="00F0051A"/>
    <w:rsid w:val="00F3547F"/>
    <w:rsid w:val="00F37499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stat.fi/til/khi/2015/03/khi_2015_03_2015-04-14_tau_003_fi.htm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2963707-3874-4A93-B57D-475F263E2B3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2</Pages>
  <Words>223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6</cp:revision>
  <cp:lastPrinted>2015-04-21T11:44:00Z</cp:lastPrinted>
  <dcterms:created xsi:type="dcterms:W3CDTF">2015-04-21T11:43:00Z</dcterms:created>
  <dcterms:modified xsi:type="dcterms:W3CDTF">2015-05-08T08:57:00Z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