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5E5EE2">
        <w:rPr>
          <w:rFonts w:ascii="Impact" w:hAnsi="Impact" w:cs="Times New Roman"/>
          <w:color w:val="365F91" w:themeColor="accent1" w:themeShade="BF"/>
          <w:sz w:val="40"/>
          <w:szCs w:val="40"/>
        </w:rPr>
        <w:t>2</w:t>
      </w:r>
      <w:r w:rsidR="00C0796B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VÄLITESTI</w:t>
      </w:r>
      <w:r w:rsidR="005F3ECA">
        <w:rPr>
          <w:rFonts w:ascii="Impact" w:hAnsi="Impact" w:cs="Times New Roman"/>
          <w:color w:val="365F91" w:themeColor="accent1" w:themeShade="BF"/>
          <w:sz w:val="40"/>
          <w:szCs w:val="40"/>
        </w:rPr>
        <w:t>5</w:t>
      </w:r>
    </w:p>
    <w:p w:rsidR="0077040A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206" w:rsidRPr="00D93030" w:rsidRDefault="00D04206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</w:t>
      </w:r>
      <w:r w:rsidR="006A7A39">
        <w:rPr>
          <w:rFonts w:ascii="Times-Bold" w:hAnsi="Times-Bold" w:cs="Times-Bold"/>
          <w:b/>
          <w:bCs/>
          <w:sz w:val="23"/>
          <w:szCs w:val="23"/>
        </w:rPr>
        <w:t>mään seuraavaan osioon!</w:t>
      </w:r>
    </w:p>
    <w:p w:rsidR="008D392E" w:rsidRPr="008D392E" w:rsidRDefault="008D392E" w:rsidP="008D392E">
      <w:pPr>
        <w:rPr>
          <w:rFonts w:ascii="Times-Bold" w:hAnsi="Times-Bold" w:cs="Times-Bold"/>
          <w:b/>
          <w:bCs/>
          <w:sz w:val="24"/>
          <w:szCs w:val="24"/>
        </w:rPr>
      </w:pPr>
    </w:p>
    <w:p w:rsidR="008D392E" w:rsidRPr="008D392E" w:rsidRDefault="008D392E" w:rsidP="008D392E">
      <w:pPr>
        <w:pStyle w:val="Luettelokappale"/>
        <w:numPr>
          <w:ilvl w:val="0"/>
          <w:numId w:val="17"/>
        </w:numPr>
        <w:rPr>
          <w:b/>
          <w:sz w:val="24"/>
          <w:szCs w:val="24"/>
        </w:rPr>
      </w:pPr>
      <w:r w:rsidRPr="008D392E">
        <w:rPr>
          <w:sz w:val="24"/>
          <w:szCs w:val="24"/>
        </w:rPr>
        <w:t xml:space="preserve">Ratkaise yhtälö </w:t>
      </w:r>
      <w:r w:rsidRPr="008D392E">
        <w:rPr>
          <w:position w:val="-6"/>
          <w:sz w:val="24"/>
          <w:szCs w:val="24"/>
        </w:rPr>
        <w:object w:dxaOrig="1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9.25pt;height:15.75pt" o:ole="">
            <v:imagedata r:id="rId6" o:title=""/>
          </v:shape>
          <o:OLEObject Type="Embed" ProgID="Equation.DSMT4" ShapeID="_x0000_i1027" DrawAspect="Content" ObjectID="_1504156563" r:id="rId7"/>
        </w:object>
      </w:r>
      <w:r w:rsidRPr="008D392E">
        <w:rPr>
          <w:sz w:val="24"/>
          <w:szCs w:val="24"/>
        </w:rPr>
        <w:t xml:space="preserve"> </w:t>
      </w:r>
      <w:r w:rsidRPr="008D392E">
        <w:rPr>
          <w:b/>
          <w:sz w:val="24"/>
          <w:szCs w:val="24"/>
        </w:rPr>
        <w:t>(4 p.)</w:t>
      </w: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  <w:r w:rsidRPr="008D392E">
        <w:rPr>
          <w:position w:val="-72"/>
          <w:sz w:val="24"/>
          <w:szCs w:val="24"/>
        </w:rPr>
        <w:object w:dxaOrig="6080" w:dyaOrig="1560">
          <v:shape id="_x0000_i1034" type="#_x0000_t75" style="width:303.75pt;height:78pt" o:ole="">
            <v:imagedata r:id="rId8" o:title=""/>
          </v:shape>
          <o:OLEObject Type="Embed" ProgID="Equation.DSMT4" ShapeID="_x0000_i1034" DrawAspect="Content" ObjectID="_1504156564" r:id="rId9"/>
        </w:object>
      </w:r>
    </w:p>
    <w:p w:rsidR="008D392E" w:rsidRDefault="008D392E" w:rsidP="008D392E">
      <w:pPr>
        <w:pStyle w:val="Luettelokappale"/>
        <w:ind w:left="1440"/>
        <w:rPr>
          <w:sz w:val="24"/>
          <w:szCs w:val="24"/>
        </w:rPr>
      </w:pPr>
    </w:p>
    <w:p w:rsidR="0061708D" w:rsidRPr="008D392E" w:rsidRDefault="0061708D" w:rsidP="008D392E">
      <w:pPr>
        <w:pStyle w:val="Luettelokappale"/>
        <w:ind w:left="1440"/>
        <w:rPr>
          <w:sz w:val="24"/>
          <w:szCs w:val="24"/>
        </w:rPr>
      </w:pP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</w:p>
    <w:p w:rsidR="008D392E" w:rsidRPr="008D392E" w:rsidRDefault="008D392E" w:rsidP="008D392E">
      <w:pPr>
        <w:pStyle w:val="Luettelokappale"/>
        <w:numPr>
          <w:ilvl w:val="0"/>
          <w:numId w:val="17"/>
        </w:numPr>
        <w:spacing w:after="240" w:line="360" w:lineRule="auto"/>
        <w:rPr>
          <w:sz w:val="24"/>
          <w:szCs w:val="24"/>
        </w:rPr>
      </w:pPr>
      <w:r w:rsidRPr="008D392E">
        <w:rPr>
          <w:sz w:val="24"/>
          <w:szCs w:val="24"/>
        </w:rPr>
        <w:t xml:space="preserve">Millä muuttujan </w:t>
      </w:r>
      <w:r w:rsidRPr="008D392E">
        <w:rPr>
          <w:i/>
          <w:sz w:val="24"/>
          <w:szCs w:val="24"/>
        </w:rPr>
        <w:t>x</w:t>
      </w:r>
      <w:r w:rsidRPr="008D392E">
        <w:rPr>
          <w:sz w:val="24"/>
          <w:szCs w:val="24"/>
        </w:rPr>
        <w:t xml:space="preserve"> arvoilla funktio </w:t>
      </w:r>
      <w:r w:rsidRPr="008D392E">
        <w:rPr>
          <w:position w:val="-10"/>
          <w:sz w:val="24"/>
          <w:szCs w:val="24"/>
        </w:rPr>
        <w:object w:dxaOrig="2000" w:dyaOrig="360">
          <v:shape id="_x0000_i1025" type="#_x0000_t75" style="width:99.75pt;height:18pt" o:ole="">
            <v:imagedata r:id="rId10" o:title=""/>
          </v:shape>
          <o:OLEObject Type="Embed" ProgID="Equation.DSMT4" ShapeID="_x0000_i1025" DrawAspect="Content" ObjectID="_1504156565" r:id="rId11"/>
        </w:object>
      </w:r>
      <w:r w:rsidRPr="008D392E">
        <w:rPr>
          <w:sz w:val="24"/>
          <w:szCs w:val="24"/>
        </w:rPr>
        <w:t xml:space="preserve"> saa negatiivisia arvoja?</w:t>
      </w:r>
    </w:p>
    <w:p w:rsidR="008D392E" w:rsidRPr="008D392E" w:rsidRDefault="008D392E" w:rsidP="008D392E">
      <w:pPr>
        <w:pStyle w:val="Luettelokappale"/>
        <w:numPr>
          <w:ilvl w:val="0"/>
          <w:numId w:val="19"/>
        </w:numPr>
        <w:spacing w:after="240" w:line="360" w:lineRule="auto"/>
        <w:rPr>
          <w:sz w:val="24"/>
          <w:szCs w:val="24"/>
        </w:rPr>
      </w:pPr>
      <w:r w:rsidRPr="008D392E">
        <w:rPr>
          <w:sz w:val="24"/>
          <w:szCs w:val="24"/>
        </w:rPr>
        <w:t xml:space="preserve">Ratkaise graafisesti laskimen tai GeoGebran avulla   </w:t>
      </w:r>
      <w:r w:rsidRPr="008D392E">
        <w:rPr>
          <w:b/>
          <w:sz w:val="24"/>
          <w:szCs w:val="24"/>
        </w:rPr>
        <w:t>(1 p.)</w:t>
      </w:r>
    </w:p>
    <w:p w:rsidR="008D392E" w:rsidRPr="008D392E" w:rsidRDefault="008D392E" w:rsidP="008D392E">
      <w:pPr>
        <w:pStyle w:val="Luettelokappale"/>
        <w:numPr>
          <w:ilvl w:val="0"/>
          <w:numId w:val="19"/>
        </w:numPr>
        <w:spacing w:after="240" w:line="360" w:lineRule="auto"/>
        <w:rPr>
          <w:sz w:val="24"/>
          <w:szCs w:val="24"/>
        </w:rPr>
      </w:pPr>
      <w:r w:rsidRPr="008D392E">
        <w:rPr>
          <w:sz w:val="24"/>
          <w:szCs w:val="24"/>
        </w:rPr>
        <w:t xml:space="preserve">Ratkaise algebrallisesti (luomalla merkkikaavio)    </w:t>
      </w:r>
      <w:r w:rsidRPr="008D392E">
        <w:rPr>
          <w:b/>
          <w:sz w:val="24"/>
          <w:szCs w:val="24"/>
        </w:rPr>
        <w:t>(3 p.)</w:t>
      </w:r>
    </w:p>
    <w:p w:rsidR="0061708D" w:rsidRDefault="0061708D" w:rsidP="008D392E">
      <w:pPr>
        <w:pStyle w:val="Luettelokappale"/>
        <w:ind w:left="1440"/>
        <w:rPr>
          <w:sz w:val="24"/>
          <w:szCs w:val="24"/>
        </w:rPr>
      </w:pP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  <w:r w:rsidRPr="008D392E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0" locked="0" layoutInCell="1" allowOverlap="1" wp14:anchorId="68477638" wp14:editId="188F2B19">
            <wp:simplePos x="0" y="0"/>
            <wp:positionH relativeFrom="column">
              <wp:posOffset>3362325</wp:posOffset>
            </wp:positionH>
            <wp:positionV relativeFrom="paragraph">
              <wp:posOffset>116205</wp:posOffset>
            </wp:positionV>
            <wp:extent cx="2600325" cy="1445895"/>
            <wp:effectExtent l="0" t="0" r="9525" b="190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92E" w:rsidRPr="008D392E" w:rsidRDefault="008D392E" w:rsidP="008D392E">
      <w:pPr>
        <w:pStyle w:val="Luettelokappale"/>
        <w:numPr>
          <w:ilvl w:val="0"/>
          <w:numId w:val="20"/>
        </w:numPr>
        <w:rPr>
          <w:sz w:val="24"/>
          <w:szCs w:val="24"/>
        </w:rPr>
      </w:pPr>
      <w:r w:rsidRPr="008D392E">
        <w:rPr>
          <w:sz w:val="24"/>
          <w:szCs w:val="24"/>
        </w:rPr>
        <w:t>Kuvaajan perusteella näyttäisi</w:t>
      </w: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  <w:r w:rsidRPr="008D392E">
        <w:rPr>
          <w:sz w:val="24"/>
          <w:szCs w:val="24"/>
        </w:rPr>
        <w:t>että funktio saa negatiivisia</w:t>
      </w: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  <w:r w:rsidRPr="008D392E">
        <w:rPr>
          <w:sz w:val="24"/>
          <w:szCs w:val="24"/>
        </w:rPr>
        <w:t xml:space="preserve">arvoja, kun </w:t>
      </w:r>
      <w:r w:rsidRPr="008D392E">
        <w:rPr>
          <w:position w:val="-6"/>
          <w:sz w:val="24"/>
          <w:szCs w:val="24"/>
        </w:rPr>
        <w:object w:dxaOrig="660" w:dyaOrig="279">
          <v:shape id="_x0000_i1028" type="#_x0000_t75" style="width:33pt;height:13.5pt" o:ole="">
            <v:imagedata r:id="rId13" o:title=""/>
          </v:shape>
          <o:OLEObject Type="Embed" ProgID="Equation.DSMT4" ShapeID="_x0000_i1028" DrawAspect="Content" ObjectID="_1504156566" r:id="rId14"/>
        </w:object>
      </w:r>
      <w:r w:rsidRPr="008D392E">
        <w:rPr>
          <w:sz w:val="24"/>
          <w:szCs w:val="24"/>
        </w:rPr>
        <w:t xml:space="preserve"> tai </w:t>
      </w:r>
      <w:r w:rsidRPr="008D392E">
        <w:rPr>
          <w:position w:val="-6"/>
          <w:sz w:val="24"/>
          <w:szCs w:val="24"/>
        </w:rPr>
        <w:object w:dxaOrig="900" w:dyaOrig="279">
          <v:shape id="_x0000_i1029" type="#_x0000_t75" style="width:45pt;height:13.5pt" o:ole="">
            <v:imagedata r:id="rId15" o:title=""/>
          </v:shape>
          <o:OLEObject Type="Embed" ProgID="Equation.DSMT4" ShapeID="_x0000_i1029" DrawAspect="Content" ObjectID="_1504156567" r:id="rId16"/>
        </w:object>
      </w:r>
      <w:r w:rsidRPr="008D392E">
        <w:rPr>
          <w:sz w:val="24"/>
          <w:szCs w:val="24"/>
        </w:rPr>
        <w:t>(1</w:t>
      </w:r>
      <w:r w:rsidRPr="008D392E">
        <w:rPr>
          <w:sz w:val="24"/>
          <w:szCs w:val="24"/>
        </w:rPr>
        <w:t xml:space="preserve"> </w:t>
      </w:r>
      <w:r w:rsidRPr="008D392E">
        <w:rPr>
          <w:sz w:val="24"/>
          <w:szCs w:val="24"/>
        </w:rPr>
        <w:t>p.)</w:t>
      </w:r>
    </w:p>
    <w:p w:rsidR="008D392E" w:rsidRPr="008D392E" w:rsidRDefault="008D392E" w:rsidP="008D392E">
      <w:pPr>
        <w:rPr>
          <w:sz w:val="24"/>
          <w:szCs w:val="24"/>
        </w:rPr>
      </w:pPr>
    </w:p>
    <w:p w:rsidR="008D392E" w:rsidRPr="008D392E" w:rsidRDefault="008D392E" w:rsidP="008D392E">
      <w:pPr>
        <w:rPr>
          <w:sz w:val="24"/>
          <w:szCs w:val="24"/>
        </w:rPr>
      </w:pPr>
    </w:p>
    <w:p w:rsidR="008D392E" w:rsidRPr="008D392E" w:rsidRDefault="008D392E" w:rsidP="008D392E">
      <w:pPr>
        <w:rPr>
          <w:sz w:val="24"/>
          <w:szCs w:val="24"/>
        </w:rPr>
      </w:pPr>
    </w:p>
    <w:p w:rsidR="008D392E" w:rsidRPr="008D392E" w:rsidRDefault="008D392E" w:rsidP="0061708D">
      <w:pPr>
        <w:spacing w:after="0"/>
        <w:rPr>
          <w:b/>
          <w:sz w:val="24"/>
          <w:szCs w:val="24"/>
        </w:rPr>
      </w:pPr>
      <w:r w:rsidRPr="008D392E">
        <w:rPr>
          <w:sz w:val="24"/>
          <w:szCs w:val="24"/>
        </w:rPr>
        <w:tab/>
      </w:r>
      <w:r w:rsidRPr="008D392E">
        <w:rPr>
          <w:b/>
          <w:sz w:val="24"/>
          <w:szCs w:val="24"/>
        </w:rPr>
        <w:t>b)</w:t>
      </w:r>
    </w:p>
    <w:p w:rsidR="008D392E" w:rsidRPr="008D392E" w:rsidRDefault="008D392E" w:rsidP="0061708D">
      <w:pPr>
        <w:pStyle w:val="Luettelokappale"/>
        <w:spacing w:after="0"/>
        <w:ind w:left="1440"/>
        <w:rPr>
          <w:sz w:val="24"/>
          <w:szCs w:val="24"/>
        </w:rPr>
      </w:pPr>
      <w:r w:rsidRPr="008D392E">
        <w:rPr>
          <w:sz w:val="24"/>
          <w:szCs w:val="24"/>
        </w:rPr>
        <w:t>Ratkaistaan ensin funktion nollakohdat:</w:t>
      </w:r>
    </w:p>
    <w:p w:rsidR="008D392E" w:rsidRDefault="0061708D" w:rsidP="008D392E">
      <w:pPr>
        <w:pStyle w:val="Luettelokappale"/>
        <w:ind w:left="1440"/>
        <w:rPr>
          <w:sz w:val="24"/>
          <w:szCs w:val="24"/>
        </w:rPr>
      </w:pPr>
      <w:r w:rsidRPr="0061708D">
        <w:rPr>
          <w:position w:val="-70"/>
          <w:sz w:val="24"/>
          <w:szCs w:val="24"/>
        </w:rPr>
        <w:object w:dxaOrig="4380" w:dyaOrig="1520">
          <v:shape id="_x0000_i1035" type="#_x0000_t75" style="width:219pt;height:75.75pt" o:ole="">
            <v:imagedata r:id="rId17" o:title=""/>
          </v:shape>
          <o:OLEObject Type="Embed" ProgID="Equation.DSMT4" ShapeID="_x0000_i1035" DrawAspect="Content" ObjectID="_1504156568" r:id="rId18"/>
        </w:object>
      </w:r>
    </w:p>
    <w:p w:rsidR="00D04206" w:rsidRDefault="00D04206" w:rsidP="008D392E">
      <w:pPr>
        <w:pStyle w:val="Luettelokappale"/>
        <w:ind w:left="1440"/>
        <w:rPr>
          <w:sz w:val="24"/>
          <w:szCs w:val="24"/>
        </w:rPr>
      </w:pPr>
    </w:p>
    <w:p w:rsidR="00D04206" w:rsidRDefault="00D04206" w:rsidP="008D392E">
      <w:pPr>
        <w:pStyle w:val="Luettelokappale"/>
        <w:ind w:left="1440"/>
        <w:rPr>
          <w:sz w:val="24"/>
          <w:szCs w:val="24"/>
        </w:rPr>
      </w:pPr>
    </w:p>
    <w:p w:rsidR="00D04206" w:rsidRDefault="00D04206" w:rsidP="008D392E">
      <w:pPr>
        <w:pStyle w:val="Luettelokappale"/>
        <w:ind w:left="1440"/>
        <w:rPr>
          <w:sz w:val="24"/>
          <w:szCs w:val="24"/>
        </w:rPr>
      </w:pPr>
    </w:p>
    <w:p w:rsidR="008D392E" w:rsidRDefault="008D392E" w:rsidP="008D392E">
      <w:pPr>
        <w:pStyle w:val="Luettelokappale"/>
        <w:ind w:left="1440"/>
        <w:rPr>
          <w:sz w:val="24"/>
          <w:szCs w:val="24"/>
        </w:rPr>
      </w:pPr>
      <w:r w:rsidRPr="008D392E">
        <w:rPr>
          <w:sz w:val="24"/>
          <w:szCs w:val="24"/>
        </w:rPr>
        <w:lastRenderedPageBreak/>
        <w:t>Koska kyseessä on jatkuva funktio (kaikki polynomit ovat jatkuvia), riittää laskea yksi funktion arvo kullakin merkkikaavion välillä. Esimerkiksi:</w:t>
      </w:r>
    </w:p>
    <w:p w:rsidR="00D04206" w:rsidRPr="008D392E" w:rsidRDefault="00D04206" w:rsidP="008D392E">
      <w:pPr>
        <w:pStyle w:val="Luettelokappale"/>
        <w:ind w:left="1440"/>
        <w:rPr>
          <w:sz w:val="24"/>
          <w:szCs w:val="24"/>
        </w:rPr>
      </w:pP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  <w:r w:rsidRPr="008D392E">
        <w:rPr>
          <w:position w:val="-28"/>
          <w:sz w:val="24"/>
          <w:szCs w:val="24"/>
        </w:rPr>
        <w:object w:dxaOrig="3000" w:dyaOrig="680">
          <v:shape id="_x0000_i1030" type="#_x0000_t75" style="width:150pt;height:33.75pt" o:ole="">
            <v:imagedata r:id="rId19" o:title=""/>
          </v:shape>
          <o:OLEObject Type="Embed" ProgID="Equation.DSMT4" ShapeID="_x0000_i1030" DrawAspect="Content" ObjectID="_1504156569" r:id="rId20"/>
        </w:object>
      </w:r>
      <w:r w:rsidRPr="008D392E">
        <w:rPr>
          <w:sz w:val="24"/>
          <w:szCs w:val="24"/>
        </w:rPr>
        <w:t xml:space="preserve">    (merkitään miinus-merkki ekaan ruutuun)</w:t>
      </w: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  <w:r w:rsidRPr="008D392E">
        <w:rPr>
          <w:position w:val="-58"/>
          <w:sz w:val="24"/>
          <w:szCs w:val="24"/>
        </w:rPr>
        <w:object w:dxaOrig="3300" w:dyaOrig="1280">
          <v:shape id="_x0000_i1031" type="#_x0000_t75" style="width:165pt;height:63.75pt" o:ole="">
            <v:imagedata r:id="rId21" o:title=""/>
          </v:shape>
          <o:OLEObject Type="Embed" ProgID="Equation.DSMT4" ShapeID="_x0000_i1031" DrawAspect="Content" ObjectID="_1504156570" r:id="rId22"/>
        </w:object>
      </w:r>
      <w:r w:rsidRPr="008D392E">
        <w:rPr>
          <w:sz w:val="24"/>
          <w:szCs w:val="24"/>
        </w:rPr>
        <w:t>(merkitään plus-merkki toiseen ruutuun)</w:t>
      </w: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  <w:r w:rsidRPr="008D392E">
        <w:rPr>
          <w:position w:val="-28"/>
          <w:sz w:val="24"/>
          <w:szCs w:val="24"/>
        </w:rPr>
        <w:object w:dxaOrig="2480" w:dyaOrig="680">
          <v:shape id="_x0000_i1032" type="#_x0000_t75" style="width:123.75pt;height:33.75pt" o:ole="">
            <v:imagedata r:id="rId23" o:title=""/>
          </v:shape>
          <o:OLEObject Type="Embed" ProgID="Equation.DSMT4" ShapeID="_x0000_i1032" DrawAspect="Content" ObjectID="_1504156571" r:id="rId24"/>
        </w:object>
      </w:r>
      <w:r w:rsidRPr="008D392E">
        <w:rPr>
          <w:sz w:val="24"/>
          <w:szCs w:val="24"/>
        </w:rPr>
        <w:t xml:space="preserve">   (merkitään miinus-merkki kolmanteen ruutuun)</w:t>
      </w: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  <w:r w:rsidRPr="008D392E">
        <w:rPr>
          <w:position w:val="-28"/>
          <w:sz w:val="24"/>
          <w:szCs w:val="24"/>
        </w:rPr>
        <w:object w:dxaOrig="2480" w:dyaOrig="680">
          <v:shape id="_x0000_i1033" type="#_x0000_t75" style="width:123.75pt;height:33.75pt" o:ole="">
            <v:imagedata r:id="rId25" o:title=""/>
          </v:shape>
          <o:OLEObject Type="Embed" ProgID="Equation.DSMT4" ShapeID="_x0000_i1033" DrawAspect="Content" ObjectID="_1504156572" r:id="rId26"/>
        </w:object>
      </w:r>
      <w:r w:rsidRPr="008D392E">
        <w:rPr>
          <w:sz w:val="24"/>
          <w:szCs w:val="24"/>
        </w:rPr>
        <w:t xml:space="preserve">   (merkitään plus-merkki neljänteen ruutuun)</w:t>
      </w: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  <w:r w:rsidRPr="008D392E">
        <w:rPr>
          <w:sz w:val="24"/>
          <w:szCs w:val="24"/>
        </w:rPr>
        <w:t>Merkkikaavio on siis:</w:t>
      </w:r>
      <w:r w:rsidR="0061708D">
        <w:rPr>
          <w:sz w:val="24"/>
          <w:szCs w:val="24"/>
        </w:rPr>
        <w:t xml:space="preserve">   (1 p.)</w:t>
      </w: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  <w:r w:rsidRPr="008D392E">
        <w:rPr>
          <w:sz w:val="24"/>
          <w:szCs w:val="24"/>
        </w:rPr>
        <w:tab/>
        <w:t xml:space="preserve">           -1</w:t>
      </w:r>
      <w:r w:rsidRPr="008D392E">
        <w:rPr>
          <w:sz w:val="24"/>
          <w:szCs w:val="24"/>
        </w:rPr>
        <w:tab/>
        <w:t xml:space="preserve">                         0</w:t>
      </w:r>
      <w:r w:rsidRPr="008D392E">
        <w:rPr>
          <w:sz w:val="24"/>
          <w:szCs w:val="24"/>
        </w:rPr>
        <w:tab/>
        <w:t xml:space="preserve">            3</w:t>
      </w:r>
    </w:p>
    <w:tbl>
      <w:tblPr>
        <w:tblStyle w:val="TaulukkoRuudukko"/>
        <w:tblW w:w="0" w:type="auto"/>
        <w:tblInd w:w="14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8D392E" w:rsidRPr="008D392E" w:rsidTr="009A008C">
        <w:tc>
          <w:tcPr>
            <w:tcW w:w="2291" w:type="dxa"/>
          </w:tcPr>
          <w:p w:rsidR="008D392E" w:rsidRPr="008D392E" w:rsidRDefault="008D392E" w:rsidP="009A008C">
            <w:pPr>
              <w:pStyle w:val="Luettelokappale"/>
              <w:ind w:left="0"/>
              <w:jc w:val="center"/>
              <w:rPr>
                <w:sz w:val="24"/>
                <w:szCs w:val="24"/>
              </w:rPr>
            </w:pPr>
            <w:r w:rsidRPr="008D392E">
              <w:rPr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:rsidR="008D392E" w:rsidRPr="008D392E" w:rsidRDefault="008D392E" w:rsidP="009A008C">
            <w:pPr>
              <w:pStyle w:val="Luettelokappale"/>
              <w:ind w:left="0"/>
              <w:jc w:val="center"/>
              <w:rPr>
                <w:sz w:val="24"/>
                <w:szCs w:val="24"/>
              </w:rPr>
            </w:pPr>
            <w:r w:rsidRPr="008D392E">
              <w:rPr>
                <w:sz w:val="24"/>
                <w:szCs w:val="24"/>
              </w:rPr>
              <w:t>+</w:t>
            </w:r>
          </w:p>
        </w:tc>
        <w:tc>
          <w:tcPr>
            <w:tcW w:w="2292" w:type="dxa"/>
          </w:tcPr>
          <w:p w:rsidR="008D392E" w:rsidRPr="008D392E" w:rsidRDefault="008D392E" w:rsidP="009A008C">
            <w:pPr>
              <w:pStyle w:val="Luettelokappale"/>
              <w:ind w:left="0"/>
              <w:jc w:val="center"/>
              <w:rPr>
                <w:sz w:val="24"/>
                <w:szCs w:val="24"/>
              </w:rPr>
            </w:pPr>
            <w:r w:rsidRPr="008D392E">
              <w:rPr>
                <w:sz w:val="24"/>
                <w:szCs w:val="24"/>
              </w:rPr>
              <w:t>-</w:t>
            </w:r>
          </w:p>
        </w:tc>
        <w:tc>
          <w:tcPr>
            <w:tcW w:w="2292" w:type="dxa"/>
          </w:tcPr>
          <w:p w:rsidR="008D392E" w:rsidRPr="008D392E" w:rsidRDefault="008D392E" w:rsidP="009A008C">
            <w:pPr>
              <w:pStyle w:val="Luettelokappale"/>
              <w:ind w:left="0"/>
              <w:jc w:val="center"/>
              <w:rPr>
                <w:sz w:val="24"/>
                <w:szCs w:val="24"/>
              </w:rPr>
            </w:pPr>
            <w:r w:rsidRPr="008D392E">
              <w:rPr>
                <w:sz w:val="24"/>
                <w:szCs w:val="24"/>
              </w:rPr>
              <w:t>+</w:t>
            </w:r>
          </w:p>
        </w:tc>
      </w:tr>
    </w:tbl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  <w:r w:rsidRPr="008D392E">
        <w:rPr>
          <w:b/>
          <w:i/>
          <w:sz w:val="24"/>
          <w:szCs w:val="24"/>
        </w:rPr>
        <w:t>Vastaus:</w:t>
      </w:r>
      <w:r w:rsidRPr="008D392E">
        <w:rPr>
          <w:sz w:val="24"/>
          <w:szCs w:val="24"/>
        </w:rPr>
        <w:t xml:space="preserve"> Merkkikaavion perusteella funktio saa negatiivisia</w:t>
      </w:r>
    </w:p>
    <w:p w:rsidR="008D392E" w:rsidRPr="008D392E" w:rsidRDefault="008D392E" w:rsidP="008D392E">
      <w:pPr>
        <w:pStyle w:val="Luettelokappale"/>
        <w:ind w:left="1440"/>
        <w:rPr>
          <w:sz w:val="24"/>
          <w:szCs w:val="24"/>
        </w:rPr>
      </w:pPr>
      <w:r w:rsidRPr="008D392E">
        <w:rPr>
          <w:sz w:val="24"/>
          <w:szCs w:val="24"/>
        </w:rPr>
        <w:t xml:space="preserve">arvoja, kun </w:t>
      </w:r>
      <w:r w:rsidR="00D04206" w:rsidRPr="00D04206">
        <w:rPr>
          <w:position w:val="-14"/>
          <w:sz w:val="24"/>
          <w:szCs w:val="24"/>
        </w:rPr>
        <w:object w:dxaOrig="660" w:dyaOrig="380">
          <v:shape id="_x0000_i1038" type="#_x0000_t75" style="width:33pt;height:18.75pt" o:ole="">
            <v:imagedata r:id="rId27" o:title=""/>
          </v:shape>
          <o:OLEObject Type="Embed" ProgID="Equation.DSMT4" ShapeID="_x0000_i1038" DrawAspect="Content" ObjectID="_1504156573" r:id="rId28"/>
        </w:object>
      </w:r>
      <w:r w:rsidRPr="008D392E">
        <w:rPr>
          <w:sz w:val="24"/>
          <w:szCs w:val="24"/>
        </w:rPr>
        <w:t xml:space="preserve"> tai </w:t>
      </w:r>
      <w:r w:rsidR="00D04206" w:rsidRPr="00D04206">
        <w:rPr>
          <w:position w:val="-14"/>
          <w:sz w:val="24"/>
          <w:szCs w:val="24"/>
        </w:rPr>
        <w:object w:dxaOrig="900" w:dyaOrig="380">
          <v:shape id="_x0000_i1039" type="#_x0000_t75" style="width:45pt;height:18.75pt" o:ole="">
            <v:imagedata r:id="rId29" o:title=""/>
          </v:shape>
          <o:OLEObject Type="Embed" ProgID="Equation.DSMT4" ShapeID="_x0000_i1039" DrawAspect="Content" ObjectID="_1504156574" r:id="rId30"/>
        </w:object>
      </w:r>
      <w:r w:rsidRPr="008D392E">
        <w:rPr>
          <w:sz w:val="24"/>
          <w:szCs w:val="24"/>
        </w:rPr>
        <w:t xml:space="preserve"> (</w:t>
      </w:r>
      <w:r w:rsidR="0061708D">
        <w:rPr>
          <w:sz w:val="24"/>
          <w:szCs w:val="24"/>
        </w:rPr>
        <w:t>1</w:t>
      </w:r>
      <w:r w:rsidRPr="008D392E">
        <w:rPr>
          <w:sz w:val="24"/>
          <w:szCs w:val="24"/>
        </w:rPr>
        <w:t xml:space="preserve"> </w:t>
      </w:r>
      <w:r w:rsidRPr="008D392E">
        <w:rPr>
          <w:sz w:val="24"/>
          <w:szCs w:val="24"/>
        </w:rPr>
        <w:t>p.)</w:t>
      </w:r>
    </w:p>
    <w:p w:rsidR="008D392E" w:rsidRPr="008D392E" w:rsidRDefault="008D392E" w:rsidP="008D392E">
      <w:pPr>
        <w:rPr>
          <w:sz w:val="24"/>
          <w:szCs w:val="24"/>
        </w:rPr>
      </w:pPr>
    </w:p>
    <w:p w:rsidR="008D392E" w:rsidRPr="008D392E" w:rsidRDefault="008D392E" w:rsidP="008D392E">
      <w:pPr>
        <w:rPr>
          <w:sz w:val="24"/>
          <w:szCs w:val="24"/>
        </w:rPr>
      </w:pPr>
    </w:p>
    <w:p w:rsidR="008D392E" w:rsidRPr="008D392E" w:rsidRDefault="008D392E" w:rsidP="008D392E">
      <w:pPr>
        <w:pStyle w:val="Luettelokappale"/>
        <w:numPr>
          <w:ilvl w:val="0"/>
          <w:numId w:val="17"/>
        </w:numPr>
        <w:rPr>
          <w:sz w:val="24"/>
          <w:szCs w:val="24"/>
        </w:rPr>
      </w:pPr>
      <w:r w:rsidRPr="008D392E">
        <w:rPr>
          <w:sz w:val="24"/>
          <w:szCs w:val="24"/>
        </w:rPr>
        <w:t xml:space="preserve">Supista murtolauseke </w:t>
      </w:r>
      <w:r w:rsidRPr="008D392E">
        <w:rPr>
          <w:position w:val="-24"/>
          <w:sz w:val="24"/>
          <w:szCs w:val="24"/>
        </w:rPr>
        <w:object w:dxaOrig="1440" w:dyaOrig="660">
          <v:shape id="_x0000_i1026" type="#_x0000_t75" style="width:1in;height:33pt" o:ole="">
            <v:imagedata r:id="rId31" o:title=""/>
          </v:shape>
          <o:OLEObject Type="Embed" ProgID="Equation.DSMT4" ShapeID="_x0000_i1026" DrawAspect="Content" ObjectID="_1504156575" r:id="rId32"/>
        </w:object>
      </w:r>
      <w:r w:rsidRPr="008D392E">
        <w:rPr>
          <w:sz w:val="24"/>
          <w:szCs w:val="24"/>
        </w:rPr>
        <w:t xml:space="preserve">   </w:t>
      </w:r>
      <w:r w:rsidRPr="008D392E">
        <w:rPr>
          <w:b/>
          <w:sz w:val="24"/>
          <w:szCs w:val="24"/>
        </w:rPr>
        <w:t>(4 p.)</w:t>
      </w:r>
    </w:p>
    <w:p w:rsidR="0061708D" w:rsidRDefault="0061708D" w:rsidP="0061708D">
      <w:pPr>
        <w:pStyle w:val="Luettelokappale"/>
        <w:ind w:left="1440"/>
        <w:rPr>
          <w:sz w:val="24"/>
          <w:szCs w:val="24"/>
        </w:rPr>
      </w:pPr>
    </w:p>
    <w:bookmarkStart w:id="0" w:name="_GoBack"/>
    <w:bookmarkEnd w:id="0"/>
    <w:p w:rsidR="003F0512" w:rsidRPr="00D04206" w:rsidRDefault="0061708D" w:rsidP="00D04206">
      <w:pPr>
        <w:ind w:firstLine="1080"/>
        <w:rPr>
          <w:sz w:val="24"/>
          <w:szCs w:val="24"/>
        </w:rPr>
      </w:pPr>
      <w:r w:rsidRPr="0061708D">
        <w:rPr>
          <w:position w:val="-102"/>
        </w:rPr>
        <w:object w:dxaOrig="4620" w:dyaOrig="2160">
          <v:shape id="_x0000_i1036" type="#_x0000_t75" style="width:230.25pt;height:108pt" o:ole="">
            <v:imagedata r:id="rId33" o:title=""/>
          </v:shape>
          <o:OLEObject Type="Embed" ProgID="Equation.DSMT4" ShapeID="_x0000_i1036" DrawAspect="Content" ObjectID="_1504156576" r:id="rId34"/>
        </w:object>
      </w:r>
      <w:r w:rsidR="00D04206">
        <w:rPr>
          <w:sz w:val="24"/>
          <w:szCs w:val="24"/>
        </w:rPr>
        <w:t xml:space="preserve">       </w:t>
      </w:r>
      <w:r w:rsidR="00D04206" w:rsidRPr="00D04206">
        <w:rPr>
          <w:position w:val="-30"/>
          <w:sz w:val="24"/>
          <w:szCs w:val="24"/>
        </w:rPr>
        <w:object w:dxaOrig="4000" w:dyaOrig="720">
          <v:shape id="_x0000_i1037" type="#_x0000_t75" style="width:200.25pt;height:36pt" o:ole="">
            <v:imagedata r:id="rId35" o:title=""/>
          </v:shape>
          <o:OLEObject Type="Embed" ProgID="Equation.DSMT4" ShapeID="_x0000_i1037" DrawAspect="Content" ObjectID="_1504156577" r:id="rId36"/>
        </w:object>
      </w:r>
    </w:p>
    <w:sectPr w:rsidR="003F0512" w:rsidRPr="00D04206" w:rsidSect="00D04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E0"/>
    <w:multiLevelType w:val="hybridMultilevel"/>
    <w:tmpl w:val="CF3CE3AC"/>
    <w:lvl w:ilvl="0" w:tplc="93EAF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E5777"/>
    <w:multiLevelType w:val="hybridMultilevel"/>
    <w:tmpl w:val="6CFEE51A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44AC3"/>
    <w:multiLevelType w:val="hybridMultilevel"/>
    <w:tmpl w:val="EB56F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F53935"/>
    <w:multiLevelType w:val="hybridMultilevel"/>
    <w:tmpl w:val="2EC0C434"/>
    <w:lvl w:ilvl="0" w:tplc="B88EA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0297D"/>
    <w:multiLevelType w:val="hybridMultilevel"/>
    <w:tmpl w:val="034825E2"/>
    <w:lvl w:ilvl="0" w:tplc="68F29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C450B28"/>
    <w:multiLevelType w:val="hybridMultilevel"/>
    <w:tmpl w:val="1AB264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A2DA7"/>
    <w:multiLevelType w:val="hybridMultilevel"/>
    <w:tmpl w:val="6B0055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138F6"/>
    <w:multiLevelType w:val="hybridMultilevel"/>
    <w:tmpl w:val="16EE1516"/>
    <w:lvl w:ilvl="0" w:tplc="4E523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FE078E9"/>
    <w:multiLevelType w:val="hybridMultilevel"/>
    <w:tmpl w:val="13FE713E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B587F"/>
    <w:multiLevelType w:val="hybridMultilevel"/>
    <w:tmpl w:val="59020864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D34AEB"/>
    <w:multiLevelType w:val="hybridMultilevel"/>
    <w:tmpl w:val="6FDCD14A"/>
    <w:lvl w:ilvl="0" w:tplc="A276162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1D6F28"/>
    <w:multiLevelType w:val="hybridMultilevel"/>
    <w:tmpl w:val="BCACBE00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643B90"/>
    <w:multiLevelType w:val="hybridMultilevel"/>
    <w:tmpl w:val="343EB0C4"/>
    <w:lvl w:ilvl="0" w:tplc="FF3A029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C5FB3"/>
    <w:multiLevelType w:val="hybridMultilevel"/>
    <w:tmpl w:val="A07E91BA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8C2229"/>
    <w:multiLevelType w:val="hybridMultilevel"/>
    <w:tmpl w:val="6554CB90"/>
    <w:lvl w:ilvl="0" w:tplc="DC6230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0"/>
  </w:num>
  <w:num w:numId="5">
    <w:abstractNumId w:val="6"/>
  </w:num>
  <w:num w:numId="6">
    <w:abstractNumId w:val="17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  <w:num w:numId="12">
    <w:abstractNumId w:val="13"/>
  </w:num>
  <w:num w:numId="13">
    <w:abstractNumId w:val="18"/>
  </w:num>
  <w:num w:numId="14">
    <w:abstractNumId w:val="15"/>
  </w:num>
  <w:num w:numId="15">
    <w:abstractNumId w:val="1"/>
  </w:num>
  <w:num w:numId="16">
    <w:abstractNumId w:val="12"/>
  </w:num>
  <w:num w:numId="17">
    <w:abstractNumId w:val="19"/>
  </w:num>
  <w:num w:numId="18">
    <w:abstractNumId w:val="4"/>
  </w:num>
  <w:num w:numId="19">
    <w:abstractNumId w:val="14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2F4748"/>
    <w:rsid w:val="00395EE6"/>
    <w:rsid w:val="003C50DA"/>
    <w:rsid w:val="003F0512"/>
    <w:rsid w:val="004123B2"/>
    <w:rsid w:val="004704FE"/>
    <w:rsid w:val="00492E9B"/>
    <w:rsid w:val="00597286"/>
    <w:rsid w:val="005E5EE2"/>
    <w:rsid w:val="005F033A"/>
    <w:rsid w:val="005F3ECA"/>
    <w:rsid w:val="00600504"/>
    <w:rsid w:val="0061708D"/>
    <w:rsid w:val="00655425"/>
    <w:rsid w:val="006A20E5"/>
    <w:rsid w:val="006A7A39"/>
    <w:rsid w:val="006D2E95"/>
    <w:rsid w:val="00767379"/>
    <w:rsid w:val="0077040A"/>
    <w:rsid w:val="007756F0"/>
    <w:rsid w:val="008D392E"/>
    <w:rsid w:val="00934A95"/>
    <w:rsid w:val="009F5B85"/>
    <w:rsid w:val="00A833AD"/>
    <w:rsid w:val="00B83365"/>
    <w:rsid w:val="00C0796B"/>
    <w:rsid w:val="00C640CA"/>
    <w:rsid w:val="00D04206"/>
    <w:rsid w:val="00D91BC2"/>
    <w:rsid w:val="00D9592A"/>
    <w:rsid w:val="00DD51EE"/>
    <w:rsid w:val="00E1031C"/>
    <w:rsid w:val="00E433C0"/>
    <w:rsid w:val="00F201EE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3C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3C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5</cp:revision>
  <cp:lastPrinted>2014-09-18T04:53:00Z</cp:lastPrinted>
  <dcterms:created xsi:type="dcterms:W3CDTF">2015-09-19T05:05:00Z</dcterms:created>
  <dcterms:modified xsi:type="dcterms:W3CDTF">2015-09-19T05:28:00Z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